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240" w:before="0" w:after="0"/>
        <w:jc w:val="end"/>
        <w:rPr>
          <w:rFonts w:ascii="Times New Roman" w:hAnsi="Times New Roman" w:eastAsia="Times New Roman"/>
          <w:sz w:val="24"/>
          <w:szCs w:val="24"/>
        </w:rPr>
      </w:pPr>
      <w:bookmarkStart w:id="0" w:name="docs-internal-guid-762e8faf-7fff-466e-fe"/>
      <w:bookmarkEnd w:id="0"/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В Центральный банк Российской Федерации</w:t>
      </w:r>
    </w:p>
    <w:p>
      <w:pPr>
        <w:pStyle w:val="BodyText"/>
        <w:bidi w:val="0"/>
        <w:spacing w:lineRule="auto" w:line="430" w:before="0" w:after="0"/>
        <w:ind w:hanging="0" w:start="0" w:end="0"/>
        <w:jc w:val="end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(Банк России)</w:t>
      </w:r>
    </w:p>
    <w:p>
      <w:pPr>
        <w:pStyle w:val="BodyText"/>
        <w:bidi w:val="0"/>
        <w:spacing w:lineRule="auto" w:line="430" w:before="0" w:after="0"/>
        <w:ind w:hanging="0" w:start="0" w:end="0"/>
        <w:jc w:val="end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107016, г. Москва, ул. Неглинная, д. 12</w:t>
      </w:r>
    </w:p>
    <w:p>
      <w:pPr>
        <w:pStyle w:val="BodyText"/>
        <w:bidi w:val="0"/>
        <w:spacing w:lineRule="auto" w:line="430" w:before="0" w:after="0"/>
        <w:ind w:hanging="0" w:start="0" w:end="0"/>
        <w:jc w:val="end"/>
        <w:rPr>
          <w:rFonts w:ascii="Times New Roman" w:hAnsi="Times New Roman" w:eastAsia="Times New Roman" w:cs="Arial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Times New Roman" w:hAnsi="Times New Roman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 </w:t>
      </w:r>
    </w:p>
    <w:p>
      <w:pPr>
        <w:pStyle w:val="BodyText"/>
        <w:bidi w:val="0"/>
        <w:spacing w:lineRule="auto" w:line="430" w:before="0" w:after="0"/>
        <w:ind w:hanging="0" w:start="0" w:end="0"/>
        <w:jc w:val="end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От: __________________________________</w:t>
      </w:r>
    </w:p>
    <w:p>
      <w:pPr>
        <w:pStyle w:val="BodyText"/>
        <w:bidi w:val="0"/>
        <w:spacing w:lineRule="auto" w:line="430" w:before="0" w:after="0"/>
        <w:ind w:hanging="0" w:start="0" w:end="0"/>
        <w:jc w:val="end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Адрес: ______________________________</w:t>
      </w:r>
    </w:p>
    <w:p>
      <w:pPr>
        <w:pStyle w:val="BodyText"/>
        <w:bidi w:val="0"/>
        <w:spacing w:lineRule="auto" w:line="430" w:before="0" w:after="0"/>
        <w:ind w:hanging="0" w:start="0" w:end="0"/>
        <w:jc w:val="end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Телефон: ____________________________</w:t>
      </w:r>
    </w:p>
    <w:p>
      <w:pPr>
        <w:pStyle w:val="BodyText"/>
        <w:bidi w:val="0"/>
        <w:spacing w:lineRule="auto" w:line="430" w:before="0" w:after="0"/>
        <w:ind w:hanging="0" w:start="0" w:end="0"/>
        <w:jc w:val="end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Email: _______________________________</w:t>
      </w:r>
    </w:p>
    <w:p>
      <w:pPr>
        <w:pStyle w:val="BodyText"/>
        <w:bidi w:val="0"/>
        <w:spacing w:lineRule="auto" w:line="430" w:before="0" w:after="0"/>
        <w:ind w:hanging="0" w:start="0" w:end="0"/>
        <w:jc w:val="end"/>
        <w:rPr>
          <w:rFonts w:ascii="Times New Roman" w:hAnsi="Times New Roman" w:eastAsia="Times New Roman" w:cs="Arial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Times New Roman" w:hAnsi="Times New Roman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 </w:t>
      </w:r>
    </w:p>
    <w:p>
      <w:pPr>
        <w:pStyle w:val="BodyText"/>
        <w:bidi w:val="0"/>
        <w:spacing w:lineRule="auto" w:line="430" w:before="0" w:after="0"/>
        <w:ind w:hanging="0" w:start="0" w:end="0"/>
        <w:jc w:val="end"/>
        <w:rPr>
          <w:rFonts w:ascii="Times New Roman" w:hAnsi="Times New Roman" w:eastAsia="Times New Roman" w:cs="Arial"/>
          <w:color w:val="000000"/>
          <w:sz w:val="24"/>
          <w:szCs w:val="24"/>
        </w:rPr>
      </w:pPr>
      <w:r>
        <w:rPr>
          <w:rFonts w:eastAsia="Times New Roman" w:cs="Arial" w:ascii="Times New Roman" w:hAnsi="Times New Roman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   </w:t>
      </w:r>
    </w:p>
    <w:p>
      <w:pPr>
        <w:pStyle w:val="BodyText"/>
        <w:bidi w:val="0"/>
        <w:spacing w:lineRule="auto" w:line="331" w:before="600" w:after="400"/>
        <w:ind w:hanging="0" w:start="0" w:end="0"/>
        <w:jc w:val="center"/>
        <w:rPr>
          <w:rFonts w:ascii="Arial;sans-serif" w:hAnsi="Arial;sans-serif" w:eastAsia="Times New Roman" w:cs="Arial"/>
          <w:b/>
          <w:i w:val="false"/>
          <w:caps w:val="false"/>
          <w:smallCaps w:val="false"/>
          <w:strike w:val="false"/>
          <w:dstrike w:val="false"/>
          <w:color w:val="000000"/>
          <w:sz w:val="28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8"/>
          <w:szCs w:val="24"/>
          <w:u w:val="none"/>
          <w:effect w:val="none"/>
          <w:shd w:fill="auto" w:val="clear"/>
        </w:rPr>
        <w:t>ЖАЛОБА</w:t>
      </w:r>
    </w:p>
    <w:p>
      <w:pPr>
        <w:pStyle w:val="BodyText"/>
        <w:bidi w:val="0"/>
        <w:spacing w:lineRule="auto" w:line="331" w:before="0" w:after="500"/>
        <w:ind w:hanging="0" w:start="0" w:end="0"/>
        <w:jc w:val="center"/>
        <w:rPr>
          <w:rFonts w:ascii="Arial;sans-serif" w:hAnsi="Arial;sans-serif" w:eastAsia="Times New Roman" w:cs="Arial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4"/>
          <w:u w:val="none"/>
          <w:effect w:val="none"/>
          <w:shd w:fill="auto" w:val="clear"/>
        </w:rPr>
        <w:t>на неправомерное удержание ограничений по банковскому счету после завершения процедуры банкротства</w:t>
      </w:r>
    </w:p>
    <w:p>
      <w:pPr>
        <w:pStyle w:val="BodyText"/>
        <w:bidi w:val="0"/>
        <w:spacing w:lineRule="auto" w:line="430" w:before="0" w:after="200"/>
        <w:ind w:hanging="0" w:start="0" w:end="0"/>
        <w:jc w:val="both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Определением Арбитражного суда ______________________ от «___» ___________ 20___ г. по делу № ______________ завершена процедура реализации имущества в отношении меня, ______________________________________ (далее — Заявитель), и я освобождён(а) от дальнейшего исполнения требований кредиторов.</w:t>
      </w:r>
    </w:p>
    <w:p>
      <w:pPr>
        <w:pStyle w:val="BodyText"/>
        <w:bidi w:val="0"/>
        <w:spacing w:lineRule="auto" w:line="430" w:before="0" w:after="200"/>
        <w:ind w:hanging="0" w:start="0" w:end="0"/>
        <w:jc w:val="both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В период проведения процедуры банкротства ________________________________</w:t>
      </w: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_____</w:t>
      </w: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______ (далее — Банк) в соответствии с требованиями финансового управляющего заблокировал операции по счету (счетам) Заявителя № ______________________________________.</w:t>
      </w:r>
    </w:p>
    <w:p>
      <w:pPr>
        <w:pStyle w:val="BodyText"/>
        <w:bidi w:val="0"/>
        <w:spacing w:lineRule="auto" w:line="430" w:before="0" w:after="200"/>
        <w:ind w:hanging="0" w:start="0" w:end="0"/>
        <w:jc w:val="both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«___» ___________ 20___ г. я обратился(-лась) в отделение Банка по адресу: ______________________________________ с определением суда о завершении процедуры банкротства и освобождении от обязательств, а также иными запрошенными документами, с требованием снять ограничения по счету (счетам).</w:t>
      </w:r>
    </w:p>
    <w:p>
      <w:pPr>
        <w:pStyle w:val="BodyText"/>
        <w:bidi w:val="0"/>
        <w:spacing w:lineRule="auto" w:line="430" w:before="0" w:after="200"/>
        <w:ind w:hanging="0" w:start="0" w:end="0"/>
        <w:jc w:val="both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По состоянию на дату подачи настоящей жалобы, то есть по истечении ______ дней с даты предоставления полного пакета документов, ограничения Банком не сняты, внятных правовых оснований для дальнейшего удержания ограничений сотрудники Банка не сообщили.</w:t>
      </w:r>
    </w:p>
    <w:p>
      <w:pPr>
        <w:pStyle w:val="BodyText"/>
        <w:bidi w:val="0"/>
        <w:spacing w:lineRule="auto" w:line="430" w:before="0" w:after="200"/>
        <w:ind w:hanging="0" w:start="0" w:end="0"/>
        <w:jc w:val="both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Полагаю, что действия (бездействие) Банка нарушают мои права как клиента кредитной организации, поскольку законных оснований для удержания ограничений по счёту после вступления в силу определения суда о завершении процедуры банкротства и освобождении от обязательств не имеется.</w:t>
      </w:r>
    </w:p>
    <w:p>
      <w:pPr>
        <w:pStyle w:val="BodyText"/>
        <w:bidi w:val="0"/>
        <w:spacing w:lineRule="auto" w:line="430" w:before="0" w:after="200"/>
        <w:ind w:hanging="0" w:start="0" w:end="0"/>
        <w:jc w:val="both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На основании изложенного, руководствуясь Федеральным законом от 10.07.2002 № 86-ФЗ «О Центральном банке Российской Федерации (Банке России)», Федеральным законом от 02.12.1990 № 395-1 «О банках и банковской деятельности»,</w:t>
      </w:r>
    </w:p>
    <w:p>
      <w:pPr>
        <w:pStyle w:val="BodyText"/>
        <w:bidi w:val="0"/>
        <w:spacing w:lineRule="auto" w:line="331" w:before="300" w:after="300"/>
        <w:ind w:hanging="0" w:start="0" w:end="0"/>
        <w:jc w:val="both"/>
        <w:rPr>
          <w:rFonts w:ascii="Arial;sans-serif" w:hAnsi="Arial;sans-serif" w:eastAsia="Times New Roman" w:cs="Arial"/>
          <w:b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ПРОШУ:</w:t>
      </w:r>
    </w:p>
    <w:p>
      <w:pPr>
        <w:pStyle w:val="BodyText"/>
        <w:bidi w:val="0"/>
        <w:spacing w:lineRule="auto" w:line="430" w:before="0" w:after="200"/>
        <w:ind w:hanging="0" w:start="0" w:end="0"/>
        <w:jc w:val="both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1. Провести проверку по факту неправомерного удержания Банком ограничений по счету (счетам) Заявителя после завершения процедуры банкротства.</w:t>
      </w:r>
    </w:p>
    <w:p>
      <w:pPr>
        <w:pStyle w:val="BodyText"/>
        <w:bidi w:val="0"/>
        <w:spacing w:lineRule="auto" w:line="430" w:before="0" w:after="200"/>
        <w:ind w:hanging="0" w:start="0" w:end="0"/>
        <w:jc w:val="both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2. В случае выявления нарушений — принять меры реагирования в отношении Банка в пределах компетенции Банка России.</w:t>
      </w:r>
    </w:p>
    <w:p>
      <w:pPr>
        <w:pStyle w:val="BodyText"/>
        <w:bidi w:val="0"/>
        <w:spacing w:lineRule="auto" w:line="430" w:before="0" w:after="200"/>
        <w:ind w:hanging="0" w:start="0" w:end="0"/>
        <w:jc w:val="both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3. Направить ответ по существу жалобы по указанным контактным данным в установленный законом срок.</w:t>
      </w:r>
    </w:p>
    <w:p>
      <w:pPr>
        <w:pStyle w:val="BodyText"/>
        <w:bidi w:val="0"/>
        <w:spacing w:lineRule="auto" w:line="331" w:before="300" w:after="200"/>
        <w:ind w:hanging="0" w:start="0" w:end="0"/>
        <w:jc w:val="both"/>
        <w:rPr>
          <w:rFonts w:ascii="Arial;sans-serif" w:hAnsi="Arial;sans-serif" w:eastAsia="Times New Roman" w:cs="Arial"/>
          <w:b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Приложения:</w:t>
      </w:r>
    </w:p>
    <w:p>
      <w:pPr>
        <w:pStyle w:val="BodyText"/>
        <w:bidi w:val="0"/>
        <w:spacing w:lineRule="auto" w:line="430" w:before="0" w:after="0"/>
        <w:ind w:hanging="0" w:start="0" w:end="0"/>
        <w:jc w:val="both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1. Копия определения арбитражного суда о завершении процедуры банкротства и освобождении от обязательств;</w:t>
      </w:r>
    </w:p>
    <w:p>
      <w:pPr>
        <w:pStyle w:val="BodyText"/>
        <w:bidi w:val="0"/>
        <w:spacing w:lineRule="auto" w:line="430" w:before="0" w:after="0"/>
        <w:ind w:hanging="0" w:start="0" w:end="0"/>
        <w:jc w:val="both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2. Копии документов, поданных в Банк, с отметкой о принятии (либо иные доказательства подачи — почтовая квитанция, скриншот электронного обращения);</w:t>
      </w:r>
    </w:p>
    <w:p>
      <w:pPr>
        <w:pStyle w:val="BodyText"/>
        <w:bidi w:val="0"/>
        <w:spacing w:lineRule="auto" w:line="430" w:before="0" w:after="0"/>
        <w:ind w:hanging="0" w:start="0" w:end="0"/>
        <w:jc w:val="both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3. Переписка с Банком по вопросу снятия ограничений (при наличии);</w:t>
      </w:r>
    </w:p>
    <w:p>
      <w:pPr>
        <w:pStyle w:val="BodyText"/>
        <w:bidi w:val="0"/>
        <w:spacing w:lineRule="auto" w:line="430" w:before="0" w:after="0"/>
        <w:ind w:hanging="0" w:start="0" w:end="0"/>
        <w:jc w:val="both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4. Копия документа, удостоверяющего личность.</w:t>
      </w:r>
    </w:p>
    <w:p>
      <w:pPr>
        <w:pStyle w:val="BodyText"/>
        <w:bidi w:val="0"/>
        <w:spacing w:lineRule="auto" w:line="430" w:before="0" w:after="200"/>
        <w:ind w:hanging="0" w:start="0" w:end="0"/>
        <w:jc w:val="both"/>
        <w:rPr>
          <w:rFonts w:ascii="Times New Roman" w:hAnsi="Times New Roman" w:eastAsia="Times New Roman" w:cs="Arial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Times New Roman" w:hAnsi="Times New Roman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 </w:t>
      </w:r>
    </w:p>
    <w:p>
      <w:pPr>
        <w:pStyle w:val="BodyText"/>
        <w:bidi w:val="0"/>
        <w:spacing w:lineRule="auto" w:line="430" w:before="0" w:after="200"/>
        <w:ind w:hanging="0" w:start="0" w:end="0"/>
        <w:jc w:val="both"/>
        <w:rPr>
          <w:rFonts w:ascii="Times New Roman" w:hAnsi="Times New Roman" w:eastAsia="Times New Roman" w:cs="Arial"/>
          <w:b w:val="false"/>
          <w:color w:val="000000"/>
          <w:sz w:val="24"/>
          <w:szCs w:val="24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«___» ___________ 20___ г.                                    </w:t>
      </w:r>
      <w:r>
        <w:rPr>
          <w:rFonts w:eastAsia="Times New Roman" w:cs="Arial" w:ascii="Times New Roman" w:hAnsi="Times New Roman"/>
          <w:b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            </w:t>
      </w: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_________ / _______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eastAsia="Times New Roman" w:cs="Arial"/>
          <w:color w:val="000000"/>
          <w:sz w:val="24"/>
          <w:szCs w:val="24"/>
        </w:rPr>
      </w:pPr>
      <w:r>
        <w:rPr>
          <w:rFonts w:eastAsia="Times New Roman" w:cs="Arial" w:ascii="Times New Roman" w:hAnsi="Times New Roman"/>
          <w:b w:val="false"/>
          <w:color w:val="000000"/>
          <w:sz w:val="24"/>
          <w:szCs w:val="24"/>
        </w:rPr>
        <w:b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1701" w:right="850" w:gutter="0" w:header="720" w:top="1134" w:footer="720" w:bottom="1134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Lucida Grande CY">
    <w:charset w:val="cc" w:characterSet="windows-1251"/>
    <w:family w:val="roman"/>
    <w:pitch w:val="variable"/>
  </w:font>
  <w:font w:name="PMingLiU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Arial">
    <w:altName w:val="sans-serif"/>
    <w:charset w:val="cc" w:characterSet="windows-1251"/>
    <w:family w:val="auto"/>
    <w:pitch w:val="default"/>
  </w:font>
  <w:font w:name="Calibri Light"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pPr w:vertAnchor="text" w:horzAnchor="text" w:bottomFromText="200" w:leftFromText="187" w:rightFromText="187" w:tblpX="0" w:tblpY="1"/>
      <w:tblW w:w="5000" w:type="pct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val="04a0" w:firstRow="1" w:noVBand="1" w:lastRow="0" w:firstColumn="1" w:lastColumn="0" w:noHBand="0"/>
    </w:tblPr>
    <w:tblGrid>
      <w:gridCol w:w="3946"/>
      <w:gridCol w:w="1795"/>
      <w:gridCol w:w="3948"/>
    </w:tblGrid>
    <w:tr>
      <w:trPr>
        <w:trHeight w:val="151" w:hRule="atLeast"/>
      </w:trPr>
      <w:tc>
        <w:tcPr>
          <w:tcW w:w="3946" w:type="dxa"/>
          <w:tcBorders>
            <w:bottom w:val="single" w:sz="4" w:space="0" w:color="5B9BD5"/>
          </w:tcBorders>
        </w:tcPr>
        <w:p>
          <w:pPr>
            <w:pStyle w:val="Header"/>
            <w:spacing w:lineRule="auto" w:line="276"/>
            <w:rPr>
              <w:rFonts w:ascii="Calibri Light" w:hAnsi="Calibri Light" w:eastAsia="ＭＳ ゴシック" w:cs="" w:asciiTheme="majorHAnsi" w:cstheme="majorBidi" w:eastAsiaTheme="majorEastAsia" w:hAnsiTheme="majorHAnsi"/>
              <w:b/>
              <w:bCs/>
              <w:color w:themeColor="accent1" w:val="5B9BD5"/>
            </w:rPr>
          </w:pPr>
          <w:r>
            <w:rPr>
              <w:rFonts w:eastAsia="ＭＳ ゴシック" w:cs="" w:cstheme="majorBidi" w:eastAsiaTheme="majorEastAsia" w:ascii="Calibri Light" w:hAnsi="Calibri Light"/>
              <w:b/>
              <w:bCs/>
              <w:color w:themeColor="accent1" w:val="5B9BD5"/>
            </w:rPr>
          </w:r>
        </w:p>
      </w:tc>
      <w:tc>
        <w:tcPr>
          <w:tcW w:w="1795" w:type="dxa"/>
          <w:vMerge w:val="restart"/>
          <w:tcBorders/>
          <w:vAlign w:val="center"/>
        </w:tcPr>
        <w:p>
          <w:pPr>
            <w:pStyle w:val="NoSpacing"/>
            <w:spacing w:lineRule="auto" w:line="276"/>
            <w:rPr>
              <w:rFonts w:ascii="Calibri Light" w:hAnsi="Calibri Light" w:asciiTheme="majorHAnsi" w:hAnsiTheme="majorHAnsi"/>
              <w:color w:themeColor="accent1" w:themeShade="bf" w:val="2E74B5"/>
            </w:rPr>
          </w:pPr>
          <w:sdt>
            <w:sdtPr>
              <w:id w:val="179835412"/>
              <w:showingPlcHdr/>
            </w:sdtPr>
            <w:sdtContent>
              <w:r>
                <w:rPr>
                  <w:rFonts w:ascii="Cambria" w:hAnsi="Cambria"/>
                  <w:color w:themeColor="accent1" w:themeShade="bf" w:val="2E74B5"/>
                </w:rPr>
              </w:r>
              <w:r>
                <w:rPr>
                  <w:rFonts w:ascii="Cambria" w:hAnsi="Cambria"/>
                  <w:color w:themeColor="accent1" w:themeShade="bf" w:val="2E74B5"/>
                </w:rPr>
                <w:t>[Введите текст]</w:t>
              </w:r>
            </w:sdtContent>
          </w:sdt>
        </w:p>
      </w:tc>
      <w:tc>
        <w:tcPr>
          <w:tcW w:w="3948" w:type="dxa"/>
          <w:tcBorders>
            <w:bottom w:val="single" w:sz="4" w:space="0" w:color="5B9BD5"/>
          </w:tcBorders>
        </w:tcPr>
        <w:p>
          <w:pPr>
            <w:pStyle w:val="Header"/>
            <w:spacing w:lineRule="auto" w:line="276"/>
            <w:rPr>
              <w:rFonts w:ascii="Calibri Light" w:hAnsi="Calibri Light" w:eastAsia="ＭＳ ゴシック" w:cs="" w:asciiTheme="majorHAnsi" w:cstheme="majorBidi" w:eastAsiaTheme="majorEastAsia" w:hAnsiTheme="majorHAnsi"/>
              <w:b/>
              <w:bCs/>
              <w:color w:themeColor="accent1" w:val="5B9BD5"/>
            </w:rPr>
          </w:pPr>
          <w:r>
            <w:rPr>
              <w:rFonts w:eastAsia="ＭＳ ゴシック" w:cs="" w:cstheme="majorBidi" w:eastAsiaTheme="majorEastAsia" w:ascii="Calibri Light" w:hAnsi="Calibri Light"/>
              <w:b/>
              <w:bCs/>
              <w:color w:themeColor="accent1" w:val="5B9BD5"/>
            </w:rPr>
          </w:r>
        </w:p>
      </w:tc>
    </w:tr>
    <w:tr>
      <w:trPr>
        <w:trHeight w:val="150" w:hRule="atLeast"/>
      </w:trPr>
      <w:tc>
        <w:tcPr>
          <w:tcW w:w="3946" w:type="dxa"/>
          <w:tcBorders>
            <w:top w:val="single" w:sz="4" w:space="0" w:color="5B9BD5"/>
          </w:tcBorders>
        </w:tcPr>
        <w:p>
          <w:pPr>
            <w:pStyle w:val="Header"/>
            <w:spacing w:lineRule="auto" w:line="276"/>
            <w:rPr>
              <w:rFonts w:ascii="Calibri Light" w:hAnsi="Calibri Light" w:eastAsia="ＭＳ ゴシック" w:cs="" w:asciiTheme="majorHAnsi" w:cstheme="majorBidi" w:eastAsiaTheme="majorEastAsia" w:hAnsiTheme="majorHAnsi"/>
              <w:b/>
              <w:bCs/>
              <w:color w:themeColor="accent1" w:val="5B9BD5"/>
            </w:rPr>
          </w:pPr>
          <w:r>
            <w:rPr>
              <w:rFonts w:eastAsia="ＭＳ ゴシック" w:cs="" w:cstheme="majorBidi" w:eastAsiaTheme="majorEastAsia" w:ascii="Calibri Light" w:hAnsi="Calibri Light"/>
              <w:b/>
              <w:bCs/>
              <w:color w:themeColor="accent1" w:val="5B9BD5"/>
            </w:rPr>
          </w:r>
        </w:p>
      </w:tc>
      <w:tc>
        <w:tcPr>
          <w:tcW w:w="1795" w:type="dxa"/>
          <w:vMerge w:val="continue"/>
          <w:tcBorders/>
          <w:vAlign w:val="center"/>
        </w:tcPr>
        <w:p>
          <w:pPr>
            <w:pStyle w:val="Normal"/>
            <w:spacing w:lineRule="auto" w:line="240" w:before="0" w:after="0"/>
            <w:rPr>
              <w:rFonts w:ascii="Calibri Light" w:hAnsi="Calibri Light" w:asciiTheme="majorHAnsi" w:hAnsiTheme="majorHAnsi"/>
              <w:color w:themeColor="accent1" w:themeShade="bf" w:val="2E74B5"/>
            </w:rPr>
          </w:pPr>
          <w:r>
            <w:rPr>
              <w:rFonts w:asciiTheme="majorHAnsi" w:hAnsiTheme="majorHAnsi" w:ascii="Calibri Light" w:hAnsi="Calibri Light"/>
              <w:color w:themeColor="accent1" w:themeShade="bf" w:val="2E74B5"/>
            </w:rPr>
          </w:r>
        </w:p>
      </w:tc>
      <w:tc>
        <w:tcPr>
          <w:tcW w:w="3948" w:type="dxa"/>
          <w:tcBorders>
            <w:top w:val="single" w:sz="4" w:space="0" w:color="5B9BD5"/>
          </w:tcBorders>
        </w:tcPr>
        <w:p>
          <w:pPr>
            <w:pStyle w:val="Header"/>
            <w:spacing w:lineRule="auto" w:line="276"/>
            <w:rPr>
              <w:rFonts w:ascii="Calibri Light" w:hAnsi="Calibri Light" w:eastAsia="ＭＳ ゴシック" w:cs="" w:asciiTheme="majorHAnsi" w:cstheme="majorBidi" w:eastAsiaTheme="majorEastAsia" w:hAnsiTheme="majorHAnsi"/>
              <w:b/>
              <w:bCs/>
              <w:color w:themeColor="accent1" w:val="5B9BD5"/>
            </w:rPr>
          </w:pPr>
          <w:r>
            <w:rPr>
              <w:rFonts w:eastAsia="ＭＳ ゴシック" w:cs="" w:cstheme="majorBidi" w:eastAsiaTheme="majorEastAsia" w:ascii="Calibri Light" w:hAnsi="Calibri Light"/>
              <w:b/>
              <w:bCs/>
              <w:color w:themeColor="accent1" w:val="5B9BD5"/>
            </w:rPr>
          </w:r>
        </w:p>
      </w:tc>
    </w:tr>
  </w:tbl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3"/>
      <w:tblW w:w="9852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val="04a0" w:firstRow="1" w:noVBand="1" w:lastRow="0" w:firstColumn="1" w:lastColumn="0" w:noHBand="0"/>
    </w:tblPr>
    <w:tblGrid>
      <w:gridCol w:w="4926"/>
      <w:gridCol w:w="4926"/>
    </w:tblGrid>
    <w:tr>
      <w:trPr>
        <w:trHeight w:val="878" w:hRule="atLeast"/>
      </w:trPr>
      <w:tc>
        <w:tcPr>
          <w:tcW w:w="4926" w:type="dxa"/>
          <w:tcBorders>
            <w:top w:val="nil"/>
            <w:start w:val="nil"/>
            <w:bottom w:val="nil"/>
            <w:end w:val="nil"/>
          </w:tcBorders>
          <w:shd w:color="auto" w:fill="FFFFFF" w:themeFill="background1" w:val="clear"/>
        </w:tcPr>
        <w:p>
          <w:pPr>
            <w:pStyle w:val="Header"/>
            <w:widowControl/>
            <w:spacing w:before="0" w:after="0"/>
            <w:jc w:val="start"/>
            <w:rPr>
              <w:color w:themeColor="text1" w:themeTint="80" w:val="7F7F7F"/>
            </w:rPr>
          </w:pP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ru-RU" w:eastAsia="ru-RU" w:bidi="ar-SA"/>
            </w:rPr>
            <w:t>Москва</w:t>
          </w:r>
        </w:p>
        <w:p>
          <w:pPr>
            <w:pStyle w:val="Header"/>
            <w:widowControl/>
            <w:spacing w:before="0" w:after="0"/>
            <w:jc w:val="start"/>
            <w:rPr>
              <w:color w:themeColor="text1" w:themeTint="80" w:val="7F7F7F"/>
              <w:lang w:val="en-US"/>
            </w:rPr>
          </w:pP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en-US" w:eastAsia="ru-RU" w:bidi="ar-SA"/>
            </w:rPr>
            <w:t>msk@bankrotstvo</w:t>
          </w: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ru-RU" w:eastAsia="ru-RU" w:bidi="ar-SA"/>
            </w:rPr>
            <w:t>-</w:t>
          </w: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en-US" w:eastAsia="ru-RU" w:bidi="ar-SA"/>
            </w:rPr>
            <w:t>476.ru</w:t>
          </w:r>
        </w:p>
        <w:p>
          <w:pPr>
            <w:pStyle w:val="Header"/>
            <w:widowControl/>
            <w:spacing w:before="0" w:after="0"/>
            <w:jc w:val="start"/>
            <w:rPr>
              <w:color w:themeColor="text1" w:themeTint="80" w:val="7F7F7F"/>
            </w:rPr>
          </w:pP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en-US" w:eastAsia="ru-RU" w:bidi="ar-SA"/>
            </w:rPr>
            <w:t>+7 (49</w:t>
          </w: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ru-RU" w:eastAsia="ru-RU" w:bidi="ar-SA"/>
            </w:rPr>
            <w:t>5</w:t>
          </w: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en-US" w:eastAsia="ru-RU" w:bidi="ar-SA"/>
            </w:rPr>
            <w:t xml:space="preserve">) </w:t>
          </w: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ru-RU" w:eastAsia="ru-RU" w:bidi="ar-SA"/>
            </w:rPr>
            <w:t>120-43-55</w:t>
          </w:r>
        </w:p>
      </w:tc>
      <w:tc>
        <w:tcPr>
          <w:tcW w:w="4926" w:type="dxa"/>
          <w:tcBorders>
            <w:top w:val="nil"/>
            <w:start w:val="nil"/>
            <w:bottom w:val="nil"/>
            <w:end w:val="nil"/>
          </w:tcBorders>
          <w:shd w:color="auto" w:fill="FFFFFF" w:themeFill="background1" w:val="clear"/>
        </w:tcPr>
        <w:p>
          <w:pPr>
            <w:pStyle w:val="Header"/>
            <w:widowControl/>
            <w:spacing w:before="0" w:after="0"/>
            <w:jc w:val="start"/>
            <w:rPr>
              <w:color w:themeColor="text1" w:themeTint="80" w:val="7F7F7F"/>
              <w:lang w:val="en-US"/>
            </w:rPr>
          </w:pP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en-US" w:eastAsia="ru-RU" w:bidi="ar-SA"/>
            </w:rPr>
          </w:r>
        </w:p>
      </w:tc>
    </w:tr>
  </w:tbl>
  <w:p>
    <w:pPr>
      <w:pStyle w:val="Footer"/>
      <w:rPr>
        <w:color w:themeColor="text1" w:themeTint="80" w:val="7F7F7F"/>
      </w:rPr>
    </w:pPr>
    <w:r>
      <w:rPr>
        <w:color w:themeColor="text1" w:themeTint="80" w:val="7F7F7F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3"/>
      <w:tblW w:w="9852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val="04a0" w:firstRow="1" w:noVBand="1" w:lastRow="0" w:firstColumn="1" w:lastColumn="0" w:noHBand="0"/>
    </w:tblPr>
    <w:tblGrid>
      <w:gridCol w:w="4926"/>
      <w:gridCol w:w="4926"/>
    </w:tblGrid>
    <w:tr>
      <w:trPr>
        <w:trHeight w:val="878" w:hRule="atLeast"/>
      </w:trPr>
      <w:tc>
        <w:tcPr>
          <w:tcW w:w="4926" w:type="dxa"/>
          <w:tcBorders>
            <w:top w:val="nil"/>
            <w:start w:val="nil"/>
            <w:bottom w:val="nil"/>
            <w:end w:val="nil"/>
          </w:tcBorders>
          <w:shd w:color="auto" w:fill="FFFFFF" w:themeFill="background1" w:val="clear"/>
        </w:tcPr>
        <w:p>
          <w:pPr>
            <w:pStyle w:val="Header"/>
            <w:widowControl/>
            <w:spacing w:before="0" w:after="0"/>
            <w:jc w:val="start"/>
            <w:rPr>
              <w:color w:themeColor="text1" w:themeTint="80" w:val="7F7F7F"/>
            </w:rPr>
          </w:pP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ru-RU" w:eastAsia="ru-RU" w:bidi="ar-SA"/>
            </w:rPr>
            <w:t>Москва</w:t>
          </w:r>
        </w:p>
        <w:p>
          <w:pPr>
            <w:pStyle w:val="Header"/>
            <w:widowControl/>
            <w:spacing w:before="0" w:after="0"/>
            <w:jc w:val="start"/>
            <w:rPr>
              <w:color w:themeColor="text1" w:themeTint="80" w:val="7F7F7F"/>
              <w:lang w:val="en-US"/>
            </w:rPr>
          </w:pP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en-US" w:eastAsia="ru-RU" w:bidi="ar-SA"/>
            </w:rPr>
            <w:t>msk@bankrotstvo</w:t>
          </w: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ru-RU" w:eastAsia="ru-RU" w:bidi="ar-SA"/>
            </w:rPr>
            <w:t>-</w:t>
          </w: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en-US" w:eastAsia="ru-RU" w:bidi="ar-SA"/>
            </w:rPr>
            <w:t>476.ru</w:t>
          </w:r>
        </w:p>
        <w:p>
          <w:pPr>
            <w:pStyle w:val="Header"/>
            <w:widowControl/>
            <w:spacing w:before="0" w:after="0"/>
            <w:jc w:val="start"/>
            <w:rPr>
              <w:color w:themeColor="text1" w:themeTint="80" w:val="7F7F7F"/>
            </w:rPr>
          </w:pP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en-US" w:eastAsia="ru-RU" w:bidi="ar-SA"/>
            </w:rPr>
            <w:t>+7 (49</w:t>
          </w: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ru-RU" w:eastAsia="ru-RU" w:bidi="ar-SA"/>
            </w:rPr>
            <w:t>5</w:t>
          </w: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en-US" w:eastAsia="ru-RU" w:bidi="ar-SA"/>
            </w:rPr>
            <w:t xml:space="preserve">) </w:t>
          </w: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ru-RU" w:eastAsia="ru-RU" w:bidi="ar-SA"/>
            </w:rPr>
            <w:t>120-43-55</w:t>
          </w:r>
        </w:p>
      </w:tc>
      <w:tc>
        <w:tcPr>
          <w:tcW w:w="4926" w:type="dxa"/>
          <w:tcBorders>
            <w:top w:val="nil"/>
            <w:start w:val="nil"/>
            <w:bottom w:val="nil"/>
            <w:end w:val="nil"/>
          </w:tcBorders>
          <w:shd w:color="auto" w:fill="FFFFFF" w:themeFill="background1" w:val="clear"/>
        </w:tcPr>
        <w:p>
          <w:pPr>
            <w:pStyle w:val="Header"/>
            <w:widowControl/>
            <w:spacing w:before="0" w:after="0"/>
            <w:jc w:val="start"/>
            <w:rPr>
              <w:color w:themeColor="text1" w:themeTint="80" w:val="7F7F7F"/>
              <w:lang w:val="en-US"/>
            </w:rPr>
          </w:pP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en-US" w:eastAsia="ru-RU" w:bidi="ar-SA"/>
            </w:rPr>
          </w:r>
        </w:p>
      </w:tc>
    </w:tr>
  </w:tbl>
  <w:p>
    <w:pPr>
      <w:pStyle w:val="Footer"/>
      <w:rPr>
        <w:color w:themeColor="text1" w:themeTint="80" w:val="7F7F7F"/>
      </w:rPr>
    </w:pPr>
    <w:r>
      <w:rPr>
        <w:color w:themeColor="text1" w:themeTint="80" w:val="7F7F7F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sdt>
      <w:sdtPr>
        <w:id w:val="171999623"/>
        <w:placeholder>
          <w:docPart w:val="4689B1F0FBFE02488AEF527F5AB08AAD"/>
        </w:placeholder>
        <w:showingPlcHdr/>
      </w:sdtPr>
      <w:sdtContent>
        <w:r>
          <w:rPr/>
        </w:r>
        <w:r>
          <w:rPr/>
          <w:t>[Введите текст]</w:t>
        </w:r>
      </w:sdtContent>
    </w:sdt>
    <w:r>
      <w:rPr/>
      <w:tab/>
    </w:r>
    <w:sdt>
      <w:sdtPr>
        <w:id w:val="171999624"/>
        <w:placeholder>
          <w:docPart w:val="F0B90463AF1DDB4991E41828D9B0A344"/>
        </w:placeholder>
        <w:showingPlcHdr/>
      </w:sdtPr>
      <w:sdtContent>
        <w:r>
          <w:rPr/>
        </w:r>
        <w:r>
          <w:rPr/>
          <w:t>[Введите текст]</w:t>
        </w:r>
      </w:sdtContent>
    </w:sdt>
    <w:r>
      <w:rPr/>
      <w:tab/>
    </w:r>
    <w:sdt>
      <w:sdtPr>
        <w:id w:val="171999625"/>
        <w:placeholder>
          <w:docPart w:val="BAFBA0966063334C92C113FC5264903D"/>
        </w:placeholder>
        <w:showingPlcHdr/>
      </w:sdtPr>
      <w:sdtContent>
        <w:r>
          <w:rPr/>
        </w:r>
        <w:r>
          <w:rPr/>
          <w:t>[Введите текст]</w:t>
        </w:r>
      </w:sdtContent>
    </w:sdt>
  </w:p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3"/>
      <w:tblW w:w="10065" w:type="dxa"/>
      <w:jc w:val="start"/>
      <w:tblInd w:w="-176" w:type="dxa"/>
      <w:tblLayout w:type="fixed"/>
      <w:tblCellMar>
        <w:top w:w="0" w:type="dxa"/>
        <w:start w:w="108" w:type="dxa"/>
        <w:bottom w:w="0" w:type="dxa"/>
        <w:end w:w="108" w:type="dxa"/>
      </w:tblCellMar>
      <w:tblLook w:val="04a0" w:firstRow="1" w:noVBand="1" w:lastRow="0" w:firstColumn="1" w:lastColumn="0" w:noHBand="0"/>
    </w:tblPr>
    <w:tblGrid>
      <w:gridCol w:w="6946"/>
      <w:gridCol w:w="3119"/>
    </w:tblGrid>
    <w:tr>
      <w:trPr>
        <w:trHeight w:val="1276" w:hRule="atLeast"/>
      </w:trPr>
      <w:tc>
        <w:tcPr>
          <w:tcW w:w="6946" w:type="dxa"/>
          <w:tcBorders>
            <w:top w:val="nil"/>
            <w:start w:val="nil"/>
            <w:bottom w:val="nil"/>
            <w:end w:val="nil"/>
          </w:tcBorders>
        </w:tcPr>
        <w:p>
          <w:pPr>
            <w:pStyle w:val="Header"/>
            <w:widowControl/>
            <w:spacing w:before="0" w:after="0"/>
            <w:jc w:val="start"/>
            <w:rPr>
              <w:rFonts w:ascii="Calibri" w:hAnsi="Calibri" w:eastAsia="ＭＳ 明朝" w:cs="Times New Roman"/>
              <w:kern w:val="0"/>
              <w:sz w:val="22"/>
              <w:szCs w:val="22"/>
              <w:lang w:val="ru-RU" w:eastAsia="ru-RU" w:bidi="ar-SA"/>
            </w:rPr>
          </w:pPr>
          <w:r>
            <w:rPr>
              <w:rFonts w:eastAsia="ＭＳ 明朝" w:cs="Times New Roman"/>
              <w:kern w:val="0"/>
              <w:sz w:val="22"/>
              <w:szCs w:val="22"/>
              <w:lang w:val="ru-RU" w:eastAsia="ru-RU" w:bidi="ar-SA"/>
            </w:rPr>
            <w:drawing>
              <wp:inline distT="0" distB="0" distL="0" distR="0">
                <wp:extent cx="2134235" cy="767715"/>
                <wp:effectExtent l="0" t="0" r="0" b="0"/>
                <wp:docPr id="1" name="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4235" cy="7677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>
          <w:pPr>
            <w:pStyle w:val="Header"/>
            <w:widowControl/>
            <w:spacing w:before="0" w:after="0"/>
            <w:jc w:val="start"/>
            <w:rPr>
              <w:rFonts w:ascii="Calibri" w:hAnsi="Calibri" w:eastAsia="ＭＳ 明朝" w:cs="Times New Roman"/>
              <w:kern w:val="0"/>
              <w:sz w:val="22"/>
              <w:szCs w:val="22"/>
              <w:lang w:val="ru-RU" w:eastAsia="ru-RU" w:bidi="ar-SA"/>
            </w:rPr>
          </w:pPr>
          <w:r>
            <w:rPr>
              <w:rFonts w:eastAsia="ＭＳ 明朝" w:cs="Times New Roman"/>
              <w:kern w:val="0"/>
              <w:sz w:val="22"/>
              <w:szCs w:val="22"/>
              <w:lang w:val="ru-RU" w:eastAsia="ru-RU" w:bidi="ar-SA"/>
            </w:rPr>
          </w:r>
        </w:p>
      </w:tc>
      <w:tc>
        <w:tcPr>
          <w:tcW w:w="3119" w:type="dxa"/>
          <w:tcBorders>
            <w:top w:val="nil"/>
            <w:start w:val="nil"/>
            <w:bottom w:val="nil"/>
            <w:end w:val="nil"/>
          </w:tcBorders>
        </w:tcPr>
        <w:p>
          <w:pPr>
            <w:pStyle w:val="Header"/>
            <w:widowControl/>
            <w:spacing w:before="0" w:after="0"/>
            <w:jc w:val="start"/>
            <w:rPr>
              <w:rFonts w:ascii="Times New Roman" w:hAnsi="Times New Roman"/>
              <w:i/>
              <w:color w:themeColor="text1" w:val="000000"/>
              <w:sz w:val="24"/>
              <w:szCs w:val="24"/>
            </w:rPr>
          </w:pPr>
          <w:r>
            <w:rPr>
              <w:rFonts w:eastAsia="ＭＳ 明朝" w:cs="Times New Roman" w:ascii="Times New Roman" w:hAnsi="Times New Roman"/>
              <w:i/>
              <w:color w:themeColor="text1" w:val="000000"/>
              <w:kern w:val="0"/>
              <w:sz w:val="24"/>
              <w:szCs w:val="24"/>
              <w:lang w:val="ru-RU" w:eastAsia="ru-RU" w:bidi="ar-SA"/>
            </w:rPr>
            <w:t>Информация и необходимые</w:t>
          </w:r>
        </w:p>
        <w:p>
          <w:pPr>
            <w:pStyle w:val="Header"/>
            <w:widowControl/>
            <w:spacing w:before="0" w:after="0"/>
            <w:jc w:val="start"/>
            <w:rPr>
              <w:rFonts w:ascii="Times New Roman" w:hAnsi="Times New Roman"/>
              <w:i/>
              <w:color w:themeColor="text1" w:val="000000"/>
              <w:sz w:val="24"/>
              <w:szCs w:val="24"/>
            </w:rPr>
          </w:pPr>
          <w:r>
            <w:rPr>
              <w:rFonts w:eastAsia="ＭＳ 明朝" w:cs="Times New Roman" w:ascii="Times New Roman" w:hAnsi="Times New Roman"/>
              <w:i/>
              <w:color w:themeColor="text1" w:val="000000"/>
              <w:kern w:val="0"/>
              <w:sz w:val="24"/>
              <w:szCs w:val="24"/>
              <w:lang w:val="ru-RU" w:eastAsia="ru-RU" w:bidi="ar-SA"/>
            </w:rPr>
            <w:t>документы о банкротстве</w:t>
          </w:r>
        </w:p>
        <w:p>
          <w:pPr>
            <w:pStyle w:val="Header"/>
            <w:widowControl/>
            <w:spacing w:before="0" w:after="0"/>
            <w:jc w:val="start"/>
            <w:rPr>
              <w:rFonts w:ascii="Times New Roman" w:hAnsi="Times New Roman"/>
              <w:i/>
              <w:color w:themeColor="text1" w:val="000000"/>
              <w:sz w:val="24"/>
              <w:szCs w:val="24"/>
            </w:rPr>
          </w:pPr>
          <w:r>
            <w:rPr>
              <w:rFonts w:eastAsia="ＭＳ 明朝" w:cs="Times New Roman" w:ascii="Times New Roman" w:hAnsi="Times New Roman"/>
              <w:i/>
              <w:color w:themeColor="text1" w:val="000000"/>
              <w:kern w:val="0"/>
              <w:sz w:val="24"/>
              <w:szCs w:val="24"/>
              <w:lang w:val="ru-RU" w:eastAsia="ru-RU" w:bidi="ar-SA"/>
            </w:rPr>
            <w:t>физлиц на сайте</w:t>
          </w:r>
        </w:p>
        <w:p>
          <w:pPr>
            <w:pStyle w:val="Header"/>
            <w:widowControl/>
            <w:spacing w:before="0" w:after="0"/>
            <w:jc w:val="start"/>
            <w:rPr>
              <w:rFonts w:ascii="Calibri" w:hAnsi="Calibri" w:eastAsia="ＭＳ 明朝" w:cs="Times New Roman"/>
              <w:kern w:val="0"/>
              <w:sz w:val="22"/>
              <w:szCs w:val="22"/>
              <w:lang w:val="ru-RU" w:eastAsia="ru-RU" w:bidi="ar-SA"/>
            </w:rPr>
          </w:pPr>
          <w:r>
            <w:rPr>
              <w:rFonts w:eastAsia="ＭＳ 明朝" w:cs="Times New Roman" w:ascii="Times New Roman" w:hAnsi="Times New Roman"/>
              <w:i/>
              <w:color w:themeColor="text1" w:val="000000"/>
              <w:kern w:val="0"/>
              <w:sz w:val="24"/>
              <w:szCs w:val="24"/>
              <w:lang w:val="ru-RU" w:eastAsia="ru-RU" w:bidi="ar-SA"/>
            </w:rPr>
            <w:t>www.bankrotstvo-476.ru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3"/>
      <w:tblW w:w="10065" w:type="dxa"/>
      <w:jc w:val="start"/>
      <w:tblInd w:w="-176" w:type="dxa"/>
      <w:tblLayout w:type="fixed"/>
      <w:tblCellMar>
        <w:top w:w="0" w:type="dxa"/>
        <w:start w:w="108" w:type="dxa"/>
        <w:bottom w:w="0" w:type="dxa"/>
        <w:end w:w="108" w:type="dxa"/>
      </w:tblCellMar>
      <w:tblLook w:val="04a0" w:firstRow="1" w:noVBand="1" w:lastRow="0" w:firstColumn="1" w:lastColumn="0" w:noHBand="0"/>
    </w:tblPr>
    <w:tblGrid>
      <w:gridCol w:w="6946"/>
      <w:gridCol w:w="3119"/>
    </w:tblGrid>
    <w:tr>
      <w:trPr>
        <w:trHeight w:val="1276" w:hRule="atLeast"/>
      </w:trPr>
      <w:tc>
        <w:tcPr>
          <w:tcW w:w="6946" w:type="dxa"/>
          <w:tcBorders>
            <w:top w:val="nil"/>
            <w:start w:val="nil"/>
            <w:bottom w:val="nil"/>
            <w:end w:val="nil"/>
          </w:tcBorders>
        </w:tcPr>
        <w:p>
          <w:pPr>
            <w:pStyle w:val="Header"/>
            <w:widowControl/>
            <w:spacing w:before="0" w:after="0"/>
            <w:jc w:val="start"/>
            <w:rPr>
              <w:rFonts w:ascii="Calibri" w:hAnsi="Calibri" w:eastAsia="ＭＳ 明朝" w:cs="Times New Roman"/>
              <w:kern w:val="0"/>
              <w:sz w:val="22"/>
              <w:szCs w:val="22"/>
              <w:lang w:val="ru-RU" w:eastAsia="ru-RU" w:bidi="ar-SA"/>
            </w:rPr>
          </w:pPr>
          <w:r>
            <w:rPr>
              <w:rFonts w:eastAsia="ＭＳ 明朝" w:cs="Times New Roman"/>
              <w:kern w:val="0"/>
              <w:sz w:val="22"/>
              <w:szCs w:val="22"/>
              <w:lang w:val="ru-RU" w:eastAsia="ru-RU" w:bidi="ar-SA"/>
            </w:rPr>
            <w:drawing>
              <wp:inline distT="0" distB="0" distL="0" distR="0">
                <wp:extent cx="2134235" cy="767715"/>
                <wp:effectExtent l="0" t="0" r="0" b="0"/>
                <wp:docPr id="2" name="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4235" cy="7677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>
          <w:pPr>
            <w:pStyle w:val="Header"/>
            <w:widowControl/>
            <w:spacing w:before="0" w:after="0"/>
            <w:jc w:val="start"/>
            <w:rPr>
              <w:rFonts w:ascii="Calibri" w:hAnsi="Calibri" w:eastAsia="ＭＳ 明朝" w:cs="Times New Roman"/>
              <w:kern w:val="0"/>
              <w:sz w:val="22"/>
              <w:szCs w:val="22"/>
              <w:lang w:val="ru-RU" w:eastAsia="ru-RU" w:bidi="ar-SA"/>
            </w:rPr>
          </w:pPr>
          <w:r>
            <w:rPr>
              <w:rFonts w:eastAsia="ＭＳ 明朝" w:cs="Times New Roman"/>
              <w:kern w:val="0"/>
              <w:sz w:val="22"/>
              <w:szCs w:val="22"/>
              <w:lang w:val="ru-RU" w:eastAsia="ru-RU" w:bidi="ar-SA"/>
            </w:rPr>
          </w:r>
        </w:p>
      </w:tc>
      <w:tc>
        <w:tcPr>
          <w:tcW w:w="3119" w:type="dxa"/>
          <w:tcBorders>
            <w:top w:val="nil"/>
            <w:start w:val="nil"/>
            <w:bottom w:val="nil"/>
            <w:end w:val="nil"/>
          </w:tcBorders>
        </w:tcPr>
        <w:p>
          <w:pPr>
            <w:pStyle w:val="Header"/>
            <w:widowControl/>
            <w:spacing w:before="0" w:after="0"/>
            <w:jc w:val="start"/>
            <w:rPr>
              <w:rFonts w:ascii="Times New Roman" w:hAnsi="Times New Roman"/>
              <w:i/>
              <w:color w:themeColor="text1" w:val="000000"/>
              <w:sz w:val="24"/>
              <w:szCs w:val="24"/>
            </w:rPr>
          </w:pPr>
          <w:r>
            <w:rPr>
              <w:rFonts w:eastAsia="ＭＳ 明朝" w:cs="Times New Roman" w:ascii="Times New Roman" w:hAnsi="Times New Roman"/>
              <w:i/>
              <w:color w:themeColor="text1" w:val="000000"/>
              <w:kern w:val="0"/>
              <w:sz w:val="24"/>
              <w:szCs w:val="24"/>
              <w:lang w:val="ru-RU" w:eastAsia="ru-RU" w:bidi="ar-SA"/>
            </w:rPr>
            <w:t>Информация и необходимые</w:t>
          </w:r>
        </w:p>
        <w:p>
          <w:pPr>
            <w:pStyle w:val="Header"/>
            <w:widowControl/>
            <w:spacing w:before="0" w:after="0"/>
            <w:jc w:val="start"/>
            <w:rPr>
              <w:rFonts w:ascii="Times New Roman" w:hAnsi="Times New Roman"/>
              <w:i/>
              <w:color w:themeColor="text1" w:val="000000"/>
              <w:sz w:val="24"/>
              <w:szCs w:val="24"/>
            </w:rPr>
          </w:pPr>
          <w:r>
            <w:rPr>
              <w:rFonts w:eastAsia="ＭＳ 明朝" w:cs="Times New Roman" w:ascii="Times New Roman" w:hAnsi="Times New Roman"/>
              <w:i/>
              <w:color w:themeColor="text1" w:val="000000"/>
              <w:kern w:val="0"/>
              <w:sz w:val="24"/>
              <w:szCs w:val="24"/>
              <w:lang w:val="ru-RU" w:eastAsia="ru-RU" w:bidi="ar-SA"/>
            </w:rPr>
            <w:t>документы о банкротстве</w:t>
          </w:r>
        </w:p>
        <w:p>
          <w:pPr>
            <w:pStyle w:val="Header"/>
            <w:widowControl/>
            <w:spacing w:before="0" w:after="0"/>
            <w:jc w:val="start"/>
            <w:rPr>
              <w:rFonts w:ascii="Times New Roman" w:hAnsi="Times New Roman"/>
              <w:i/>
              <w:color w:themeColor="text1" w:val="000000"/>
              <w:sz w:val="24"/>
              <w:szCs w:val="24"/>
            </w:rPr>
          </w:pPr>
          <w:r>
            <w:rPr>
              <w:rFonts w:eastAsia="ＭＳ 明朝" w:cs="Times New Roman" w:ascii="Times New Roman" w:hAnsi="Times New Roman"/>
              <w:i/>
              <w:color w:themeColor="text1" w:val="000000"/>
              <w:kern w:val="0"/>
              <w:sz w:val="24"/>
              <w:szCs w:val="24"/>
              <w:lang w:val="ru-RU" w:eastAsia="ru-RU" w:bidi="ar-SA"/>
            </w:rPr>
            <w:t>физлиц на сайте</w:t>
          </w:r>
        </w:p>
        <w:p>
          <w:pPr>
            <w:pStyle w:val="Header"/>
            <w:widowControl/>
            <w:spacing w:before="0" w:after="0"/>
            <w:jc w:val="start"/>
            <w:rPr>
              <w:rFonts w:ascii="Calibri" w:hAnsi="Calibri" w:eastAsia="ＭＳ 明朝" w:cs="Times New Roman"/>
              <w:kern w:val="0"/>
              <w:sz w:val="22"/>
              <w:szCs w:val="22"/>
              <w:lang w:val="ru-RU" w:eastAsia="ru-RU" w:bidi="ar-SA"/>
            </w:rPr>
          </w:pPr>
          <w:r>
            <w:rPr>
              <w:rFonts w:eastAsia="ＭＳ 明朝" w:cs="Times New Roman" w:ascii="Times New Roman" w:hAnsi="Times New Roman"/>
              <w:i/>
              <w:color w:themeColor="text1" w:val="000000"/>
              <w:kern w:val="0"/>
              <w:sz w:val="24"/>
              <w:szCs w:val="24"/>
              <w:lang w:val="ru-RU" w:eastAsia="ru-RU" w:bidi="ar-SA"/>
            </w:rPr>
            <w:t>www.bankrotstvo-476.ru</w:t>
          </w:r>
        </w:p>
      </w:tc>
    </w:tr>
  </w:tbl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balanceSingleByteDoubleByteWidth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ＭＳ 明朝" w:cs="Times New Roman" w:asciiTheme="minorHAns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ＭＳ 明朝" w:cs="Times New Roman" w:asciiTheme="minorHAns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490b11"/>
    <w:pPr>
      <w:keepNext w:val="true"/>
      <w:spacing w:lineRule="auto" w:line="240" w:before="0" w:after="0"/>
      <w:ind w:start="5580"/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2"/>
    <w:qFormat/>
    <w:rsid w:val="00490b11"/>
    <w:pPr>
      <w:keepNext w:val="true"/>
      <w:spacing w:lineRule="auto" w:line="240" w:before="0" w:after="0"/>
      <w:jc w:val="center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490b11"/>
    <w:pPr>
      <w:keepNext w:val="true"/>
      <w:spacing w:lineRule="auto" w:line="240" w:before="0" w:after="0"/>
      <w:jc w:val="both"/>
      <w:outlineLvl w:val="2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Верхний колонтитул Знак"/>
    <w:basedOn w:val="DefaultParagraphFont"/>
    <w:uiPriority w:val="99"/>
    <w:qFormat/>
    <w:rPr/>
  </w:style>
  <w:style w:type="character" w:styleId="Style12" w:customStyle="1">
    <w:name w:val="Нижний колонтитул Знак"/>
    <w:basedOn w:val="DefaultParagraphFont"/>
    <w:uiPriority w:val="99"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9643d7"/>
    <w:rPr>
      <w:rFonts w:ascii="Lucida Grande CY" w:hAnsi="Lucida Grande CY" w:cs="Lucida Grande CY"/>
      <w:sz w:val="18"/>
      <w:szCs w:val="18"/>
    </w:rPr>
  </w:style>
  <w:style w:type="character" w:styleId="Style14" w:customStyle="1">
    <w:name w:val="Без интервала Знак"/>
    <w:basedOn w:val="DefaultParagraphFont"/>
    <w:link w:val="NoSpacing"/>
    <w:qFormat/>
    <w:rsid w:val="009643d7"/>
    <w:rPr>
      <w:rFonts w:ascii="PMingLiU" w:hAnsi="PMingLiU" w:cs="" w:cstheme="minorBidi"/>
    </w:rPr>
  </w:style>
  <w:style w:type="character" w:styleId="Hyperlink">
    <w:name w:val="Hyperlink"/>
    <w:basedOn w:val="DefaultParagraphFont"/>
    <w:uiPriority w:val="99"/>
    <w:unhideWhenUsed/>
    <w:rsid w:val="009643d7"/>
    <w:rPr>
      <w:color w:themeColor="hyperlink"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643d7"/>
    <w:rPr>
      <w:color w:themeColor="followedHyperlink" w:val="954F72"/>
      <w:u w:val="single"/>
    </w:rPr>
  </w:style>
  <w:style w:type="character" w:styleId="1" w:customStyle="1">
    <w:name w:val="Заголовок 1 Знак"/>
    <w:basedOn w:val="DefaultParagraphFont"/>
    <w:qFormat/>
    <w:rsid w:val="00490b11"/>
    <w:rPr>
      <w:rFonts w:ascii="Times New Roman" w:hAnsi="Times New Roman" w:eastAsia="Times New Roman"/>
      <w:b/>
      <w:bCs/>
      <w:sz w:val="24"/>
      <w:szCs w:val="24"/>
    </w:rPr>
  </w:style>
  <w:style w:type="character" w:styleId="2" w:customStyle="1">
    <w:name w:val="Заголовок 2 Знак"/>
    <w:basedOn w:val="DefaultParagraphFont"/>
    <w:qFormat/>
    <w:rsid w:val="00490b11"/>
    <w:rPr>
      <w:rFonts w:ascii="Times New Roman" w:hAnsi="Times New Roman" w:eastAsia="Times New Roman"/>
      <w:b/>
      <w:bCs/>
      <w:sz w:val="24"/>
      <w:szCs w:val="24"/>
    </w:rPr>
  </w:style>
  <w:style w:type="character" w:styleId="3" w:customStyle="1">
    <w:name w:val="Заголовок 3 Знак"/>
    <w:basedOn w:val="DefaultParagraphFont"/>
    <w:qFormat/>
    <w:rsid w:val="00490b11"/>
    <w:rPr>
      <w:rFonts w:ascii="Times New Roman" w:hAnsi="Times New Roman" w:eastAsia="Times New Roman"/>
      <w:b/>
      <w:bCs/>
      <w:sz w:val="24"/>
      <w:szCs w:val="24"/>
    </w:rPr>
  </w:style>
  <w:style w:type="character" w:styleId="apple-tab-span" w:customStyle="1">
    <w:name w:val="apple-tab-span"/>
    <w:basedOn w:val="DefaultParagraphFont"/>
    <w:qFormat/>
    <w:rsid w:val="008820bd"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Style17">
    <w:name w:val="Колонтитулы"/>
    <w:basedOn w:val="Normal"/>
    <w:qFormat/>
    <w:pPr/>
    <w:rPr/>
  </w:style>
  <w:style w:type="paragraph" w:styleId="Header">
    <w:name w:val="header"/>
    <w:basedOn w:val="Normal"/>
    <w:link w:val="Style11"/>
    <w:uiPriority w:val="99"/>
    <w:unhideWhenUsed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2"/>
    <w:uiPriority w:val="99"/>
    <w:unhideWhenUsed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9643d7"/>
    <w:pPr>
      <w:spacing w:lineRule="auto" w:line="240" w:before="0" w:after="0"/>
    </w:pPr>
    <w:rPr>
      <w:rFonts w:ascii="Lucida Grande CY" w:hAnsi="Lucida Grande CY" w:cs="Lucida Grande CY"/>
      <w:sz w:val="18"/>
      <w:szCs w:val="18"/>
    </w:rPr>
  </w:style>
  <w:style w:type="paragraph" w:styleId="NoSpacing">
    <w:name w:val="No Spacing"/>
    <w:link w:val="Style14"/>
    <w:qFormat/>
    <w:rsid w:val="009643d7"/>
    <w:pPr>
      <w:widowControl/>
      <w:bidi w:val="0"/>
      <w:spacing w:lineRule="auto" w:line="240" w:before="0" w:after="0"/>
      <w:jc w:val="start"/>
    </w:pPr>
    <w:rPr>
      <w:rFonts w:ascii="PMingLiU" w:hAnsi="PMingLiU" w:cs="" w:cstheme="minorBidi" w:eastAsia="ＭＳ 明朝"/>
      <w:color w:val="auto"/>
      <w:kern w:val="0"/>
      <w:sz w:val="22"/>
      <w:szCs w:val="22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6f1c3e"/>
    <w:pPr>
      <w:spacing w:before="0" w:after="160"/>
      <w:ind w:start="72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8820bd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</w:rPr>
  </w:style>
  <w:style w:type="paragraph" w:styleId="Style18">
    <w:name w:val="Содержимое врезки"/>
    <w:basedOn w:val="Normal"/>
    <w:qFormat/>
    <w:pPr/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-1">
    <w:name w:val="Light Shading Accent 1"/>
    <w:basedOn w:val="a1"/>
    <w:uiPriority w:val="60"/>
    <w:rsid w:val="00680fc1"/>
    <w:pPr>
      <w:spacing w:after="0" w:line="240" w:lineRule="auto"/>
    </w:pPr>
    <w:rPr>
      <w:rFonts w:cstheme="minorBidi"/>
      <w:color w:val="2e74b5" w:themeColor="accent1" w:themeShade="bf"/>
    </w:rPr>
    <w:tblPr>
      <w:tblStyleRowBandSize w:val="1"/>
      <w:tblStyleColBandSize w:val="1"/>
      <w:tblBorders>
        <w:top w:val="single" w:color="5B9BD5" w:themeColor="accent1" w:sz="8" w:space="0"/>
        <w:bottom w:val="single" w:color="5B9BD5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1" w:sz="8" w:space="0"/>
          <w:left w:val="nil"/>
          <w:bottom w:val="single" w:color="5B9BD5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1" w:sz="8" w:space="0"/>
          <w:left w:val="nil"/>
          <w:bottom w:val="single" w:color="5B9BD5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glossaryDocument" Target="glossary/document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689B1F0FBFE02488AEF527F5AB08A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5AD2C3-83D1-AF4A-829B-8AFE4EF628C0}"/>
      </w:docPartPr>
      <w:docPartBody>
        <w:p w:rsidR="0089593E" w:rsidRDefault="0089593E" w:rsidP="0089593E">
          <w:pPr>
            <w:pStyle w:val="4689B1F0FBFE02488AEF527F5AB08AAD"/>
          </w:pPr>
          <w:r>
            <w:t>[Введите текст]</w:t>
          </w:r>
        </w:p>
      </w:docPartBody>
    </w:docPart>
    <w:docPart>
      <w:docPartPr>
        <w:name w:val="F0B90463AF1DDB4991E41828D9B0A3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42F647-896B-2E46-B429-C7DF870BDCEC}"/>
      </w:docPartPr>
      <w:docPartBody>
        <w:p w:rsidR="0089593E" w:rsidRDefault="0089593E" w:rsidP="0089593E">
          <w:pPr>
            <w:pStyle w:val="F0B90463AF1DDB4991E41828D9B0A344"/>
          </w:pPr>
          <w:r>
            <w:t>[Введите текст]</w:t>
          </w:r>
        </w:p>
      </w:docPartBody>
    </w:docPart>
    <w:docPart>
      <w:docPartPr>
        <w:name w:val="BAFBA0966063334C92C113FC526490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9B5564-31FC-3647-A42C-4BE9B253E121}"/>
      </w:docPartPr>
      <w:docPartBody>
        <w:p w:rsidR="0089593E" w:rsidRDefault="0089593E" w:rsidP="0089593E">
          <w:pPr>
            <w:pStyle w:val="BAFBA0966063334C92C113FC5264903D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593E"/>
    <w:rsid w:val="000C5FA0"/>
    <w:rsid w:val="001477FC"/>
    <w:rsid w:val="00266DF8"/>
    <w:rsid w:val="00275506"/>
    <w:rsid w:val="00436B84"/>
    <w:rsid w:val="004A2A06"/>
    <w:rsid w:val="006662BF"/>
    <w:rsid w:val="006C4115"/>
    <w:rsid w:val="0089593E"/>
    <w:rsid w:val="00AE7592"/>
    <w:rsid w:val="00D225FD"/>
    <w:rsid w:val="00E0181A"/>
    <w:rsid w:val="00FB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689B1F0FBFE02488AEF527F5AB08AAD">
    <w:name w:val="4689B1F0FBFE02488AEF527F5AB08AAD"/>
    <w:rsid w:val="0089593E"/>
  </w:style>
  <w:style w:type="paragraph" w:customStyle="1" w:styleId="F0B90463AF1DDB4991E41828D9B0A344">
    <w:name w:val="F0B90463AF1DDB4991E41828D9B0A344"/>
    <w:rsid w:val="0089593E"/>
  </w:style>
  <w:style w:type="paragraph" w:customStyle="1" w:styleId="BAFBA0966063334C92C113FC5264903D">
    <w:name w:val="BAFBA0966063334C92C113FC5264903D"/>
    <w:rsid w:val="008959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2406806-4769-4F83-A283-3778C3DB1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LibreOffice/26.2.5.2$Windows_X86_64 LibreOffice_project/cd7284b4cbbfeb507e630c1aac019f4157393acb</Application>
  <AppVersion>15.0000</AppVersion>
  <Pages>3</Pages>
  <Words>346</Words>
  <Characters>2583</Characters>
  <CharactersWithSpaces>2957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2026-07-24T09:17:00Z</dcterms:created>
  <dc:creator>Национальный Центр Банкротств</dc:creator>
  <dc:description>https://bankrotstvo-476.ru/</dc:description>
  <dc:language>ru-RU</dc:language>
  <cp:lastModifiedBy/>
  <dcterms:modified xsi:type="dcterms:W3CDTF">2026-09-04T16:18:26Z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